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Pedagogy of Sanskrit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After completion of the course, student teacher will be able-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different from of language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nature, need and principles of Sanskrit language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different methods of teaching of Sanskrit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Understanding the status of Sanskrit in the curriculum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generate the ability to create and use audio- visual material in teaching Sanskrit language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