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Procedures and policies for maintaining and utilising physical, academic and support facilities -  laboratory, library, sports complex, computers,  classrooms etc.</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The</w:t>
      </w:r>
      <w:r w:rsidDel="00000000" w:rsidR="00000000" w:rsidRPr="00000000">
        <w:rPr>
          <w:sz w:val="24"/>
          <w:szCs w:val="24"/>
          <w:rtl w:val="0"/>
        </w:rPr>
        <w:t xml:space="preserve"> infrastructure of the college is developed by the governing body of our college. The faculty also works for the development of </w:t>
      </w:r>
      <w:r w:rsidDel="00000000" w:rsidR="00000000" w:rsidRPr="00000000">
        <w:rPr>
          <w:sz w:val="24"/>
          <w:szCs w:val="24"/>
          <w:rtl w:val="0"/>
        </w:rPr>
        <w:t xml:space="preserve">library</w:t>
      </w:r>
      <w:r w:rsidDel="00000000" w:rsidR="00000000" w:rsidRPr="00000000">
        <w:rPr>
          <w:sz w:val="24"/>
          <w:szCs w:val="24"/>
          <w:rtl w:val="0"/>
        </w:rPr>
        <w:t xml:space="preserve">, laboratories,  computers etc. Resolutions for the expenses on infrastructure development are done by the governing body. The development activities are performed by different committees like library committee, sports committee, repair and maintenance committee etc. All the issues are thoroughly discussed in staff meetings and executed by the concerned committee as a team work. All the resources like laboratory, library, sports facility, computers and classrooms are utilised optimally. These resources are maintained, repaired and renovated by the college administration with the active participation of all staff members.  All the development activities are student- centric.  And thus the needs of the students are given due priority. The purchase of chemicals, books, periodicals, journals etc.  are need based.  The college administration in coordination with IQAC develops and executes plans and strategies for the  improvement of the college. The college has established a transparent and robust procedure for the utilisation and maintenance of all physical, academic and support facilities and is well communicated among all the concerned stakeholders. The detailed procedure and related policies are mentioned below.</w:t>
      </w:r>
    </w:p>
    <w:p w:rsidR="00000000" w:rsidDel="00000000" w:rsidP="00000000" w:rsidRDefault="00000000" w:rsidRPr="00000000" w14:paraId="00000003">
      <w:pPr>
        <w:numPr>
          <w:ilvl w:val="0"/>
          <w:numId w:val="1"/>
        </w:numPr>
        <w:ind w:left="720" w:hanging="360"/>
        <w:jc w:val="both"/>
        <w:rPr>
          <w:sz w:val="24"/>
          <w:szCs w:val="24"/>
        </w:rPr>
      </w:pPr>
      <w:r w:rsidDel="00000000" w:rsidR="00000000" w:rsidRPr="00000000">
        <w:rPr>
          <w:sz w:val="24"/>
          <w:szCs w:val="24"/>
          <w:rtl w:val="0"/>
        </w:rPr>
        <w:t xml:space="preserve">The Resources available with the college be utilised properly for the benefit of students, faculty and staff. </w:t>
      </w:r>
    </w:p>
    <w:p w:rsidR="00000000" w:rsidDel="00000000" w:rsidP="00000000" w:rsidRDefault="00000000" w:rsidRPr="00000000" w14:paraId="00000004">
      <w:pPr>
        <w:numPr>
          <w:ilvl w:val="0"/>
          <w:numId w:val="1"/>
        </w:numPr>
        <w:ind w:left="720" w:hanging="360"/>
        <w:jc w:val="both"/>
        <w:rPr>
          <w:sz w:val="24"/>
          <w:szCs w:val="24"/>
        </w:rPr>
      </w:pPr>
      <w:r w:rsidDel="00000000" w:rsidR="00000000" w:rsidRPr="00000000">
        <w:rPr>
          <w:sz w:val="24"/>
          <w:szCs w:val="24"/>
          <w:rtl w:val="0"/>
        </w:rPr>
        <w:t xml:space="preserve">The college principal shall take the financial sanction from the governing body and utilise these funds through various committees to meet the needs of the institution. </w:t>
      </w:r>
    </w:p>
    <w:p w:rsidR="00000000" w:rsidDel="00000000" w:rsidP="00000000" w:rsidRDefault="00000000" w:rsidRPr="00000000" w14:paraId="00000005">
      <w:pPr>
        <w:numPr>
          <w:ilvl w:val="0"/>
          <w:numId w:val="1"/>
        </w:numPr>
        <w:ind w:left="720" w:hanging="360"/>
        <w:jc w:val="both"/>
        <w:rPr>
          <w:sz w:val="24"/>
          <w:szCs w:val="24"/>
        </w:rPr>
      </w:pPr>
      <w:r w:rsidDel="00000000" w:rsidR="00000000" w:rsidRPr="00000000">
        <w:rPr>
          <w:sz w:val="24"/>
          <w:szCs w:val="24"/>
          <w:rtl w:val="0"/>
        </w:rPr>
        <w:t xml:space="preserve">The college principal can make expenses upto Rs. 20000/- to meet the routine expenditure of the college.</w:t>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 The meetings of the governing body be organised quarterly and it shall work for the quality improvement of the college.</w:t>
      </w:r>
    </w:p>
    <w:p w:rsidR="00000000" w:rsidDel="00000000" w:rsidP="00000000" w:rsidRDefault="00000000" w:rsidRPr="00000000" w14:paraId="00000007">
      <w:pPr>
        <w:numPr>
          <w:ilvl w:val="0"/>
          <w:numId w:val="1"/>
        </w:numPr>
        <w:ind w:left="720" w:hanging="360"/>
        <w:jc w:val="both"/>
        <w:rPr>
          <w:sz w:val="24"/>
          <w:szCs w:val="24"/>
        </w:rPr>
      </w:pPr>
      <w:r w:rsidDel="00000000" w:rsidR="00000000" w:rsidRPr="00000000">
        <w:rPr>
          <w:sz w:val="24"/>
          <w:szCs w:val="24"/>
          <w:rtl w:val="0"/>
        </w:rPr>
        <w:t xml:space="preserve">The policy of decentralisation, cooperation, coordination and owning responsibility by all stakeholders have been adopted for the holistic development  of the institution.</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sz w:val="24"/>
          <w:szCs w:val="24"/>
          <w:rtl w:val="0"/>
        </w:rPr>
        <w:t xml:space="preserve">The expenditure is done by calling the quotations and assuring the quality of the product by members of the purchase committee in a transparent way. The bill is approved by Bursar and payment is done by Cheque/RTGS /NEFT etc.</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